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9F36A" w14:textId="77777777" w:rsidR="00B13019" w:rsidRDefault="00B13019" w:rsidP="001D52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EBF1BD" w14:textId="77777777" w:rsidR="00FF0035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5BD65" w14:textId="77777777" w:rsidR="00FD177A" w:rsidRPr="00301E7E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545FAE72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</w:t>
      </w:r>
    </w:p>
    <w:p w14:paraId="75B434AF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lang w:val="kk-KZ"/>
        </w:rPr>
        <w:t>«ОСНОВЫ ПРОФЕССИОНАЛЬНО-ПРИКЛАДНОЙ ФИЗИЧЕСКОЙ ПОДГОТОВКИ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D5625A5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(</w:t>
      </w:r>
      <w:r w:rsidR="001A7D86" w:rsidRPr="00C53538">
        <w:rPr>
          <w:rFonts w:ascii="Times New Roman" w:hAnsi="Times New Roman" w:cs="Times New Roman"/>
          <w:b/>
          <w:sz w:val="24"/>
          <w:szCs w:val="24"/>
        </w:rPr>
        <w:t>9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 кредитов)</w:t>
      </w:r>
    </w:p>
    <w:p w14:paraId="0CEEFF64" w14:textId="77777777" w:rsidR="00FD177A" w:rsidRPr="00301E7E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ОП 7М01401-Физическая культура и спорт</w:t>
      </w:r>
    </w:p>
    <w:p w14:paraId="47C847A4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(2 курс, магистратура, научно-педагогическое направление) </w:t>
      </w:r>
    </w:p>
    <w:p w14:paraId="69712DC6" w14:textId="77777777" w:rsidR="00FD177A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604E8" w14:textId="77777777" w:rsidR="00FF0035" w:rsidRPr="00301E7E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71B69" w14:textId="77777777" w:rsidR="00FF0035" w:rsidRPr="00FF0035" w:rsidRDefault="00FF0035" w:rsidP="00FF003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E7E">
        <w:rPr>
          <w:rFonts w:ascii="Times New Roman" w:hAnsi="Times New Roman" w:cs="Times New Roman"/>
          <w:sz w:val="24"/>
          <w:szCs w:val="24"/>
        </w:rPr>
        <w:t>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Pr="00A50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устно в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 экзаменов зимней сессии.</w:t>
      </w:r>
    </w:p>
    <w:p w14:paraId="095370E7" w14:textId="77777777" w:rsidR="00FF0035" w:rsidRPr="00FF0035" w:rsidRDefault="00FF0035" w:rsidP="00FF003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EF4A7" w14:textId="77777777" w:rsidR="00B941AE" w:rsidRPr="00301E7E" w:rsidRDefault="00FD177A" w:rsidP="00B941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Цель экзамена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проверить уровень</w:t>
      </w:r>
      <w:r w:rsidR="00EE47DC" w:rsidRPr="00301E7E">
        <w:rPr>
          <w:rFonts w:ascii="Times New Roman" w:hAnsi="Times New Roman" w:cs="Times New Roman"/>
          <w:sz w:val="24"/>
          <w:szCs w:val="24"/>
        </w:rPr>
        <w:t>: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A758" w14:textId="77777777" w:rsidR="00B941AE" w:rsidRPr="00301E7E" w:rsidRDefault="00B941AE" w:rsidP="00B941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понимания магистрантами сущности, цели и задач, значения и места ППФП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 в вузе и в системе физического воспитания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CE4C3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 xml:space="preserve">знания требований к физической подготовленности студентов и специалистов в различных сферах деятельности и тенденции их изменения,  о закономерностях достижения и поддержании высокой профессиональной работоспособности в трудовой деятельности; </w:t>
      </w:r>
    </w:p>
    <w:p w14:paraId="2670E82E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- знаний по м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етодике подбора средств профессионально-прикладной физической </w:t>
      </w:r>
      <w:proofErr w:type="gramStart"/>
      <w:r w:rsidRPr="00301E7E">
        <w:rPr>
          <w:rFonts w:ascii="Times New Roman" w:hAnsi="Times New Roman"/>
          <w:color w:val="000000"/>
          <w:sz w:val="24"/>
          <w:szCs w:val="24"/>
        </w:rPr>
        <w:t>подготовки  и</w:t>
      </w:r>
      <w:proofErr w:type="gramEnd"/>
      <w:r w:rsidRPr="00301E7E">
        <w:rPr>
          <w:rFonts w:ascii="Times New Roman" w:hAnsi="Times New Roman"/>
          <w:color w:val="000000"/>
          <w:sz w:val="24"/>
          <w:szCs w:val="24"/>
        </w:rPr>
        <w:t xml:space="preserve"> системы контроля в  ППФП, </w:t>
      </w:r>
      <w:r w:rsidRPr="00301E7E">
        <w:rPr>
          <w:rFonts w:ascii="Times New Roman" w:hAnsi="Times New Roman"/>
          <w:sz w:val="24"/>
          <w:szCs w:val="24"/>
        </w:rPr>
        <w:t xml:space="preserve">об основных формах занятий физкультурой и 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задачах физических упражнений профилактической направленности; </w:t>
      </w:r>
    </w:p>
    <w:p w14:paraId="5487F04C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знания педагогической сущности профессиональной деятельности тренера в физическом воспитании, о сущности спорта и его роли в обществе, о структуре спортивной подготовки и двигательных качеств, об особенностях методов спортивной тренировки</w:t>
      </w:r>
    </w:p>
    <w:p w14:paraId="7E1A674D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7E">
        <w:rPr>
          <w:rFonts w:ascii="Times New Roman" w:hAnsi="Times New Roman"/>
          <w:sz w:val="24"/>
          <w:szCs w:val="24"/>
        </w:rPr>
        <w:t>владения  методикой</w:t>
      </w:r>
      <w:proofErr w:type="gramEnd"/>
      <w:r w:rsidRPr="00301E7E">
        <w:rPr>
          <w:rFonts w:ascii="Times New Roman" w:hAnsi="Times New Roman"/>
          <w:sz w:val="24"/>
          <w:szCs w:val="24"/>
        </w:rPr>
        <w:t xml:space="preserve">  </w:t>
      </w:r>
      <w:r w:rsidRPr="00301E7E">
        <w:rPr>
          <w:rFonts w:ascii="Times New Roman" w:hAnsi="Times New Roman"/>
          <w:sz w:val="24"/>
          <w:szCs w:val="24"/>
          <w:lang w:val="kk-KZ"/>
        </w:rPr>
        <w:t>применения средств профессионально-прикладной физической подготовки в спортивной тренировке спортсменов и организации тренировочного процесса и спортивных соревнований</w:t>
      </w:r>
    </w:p>
    <w:p w14:paraId="55F9F10E" w14:textId="77777777" w:rsidR="00FD177A" w:rsidRPr="00301E7E" w:rsidRDefault="00FD177A" w:rsidP="00FD177A">
      <w:pPr>
        <w:pStyle w:val="a4"/>
        <w:tabs>
          <w:tab w:val="left" w:pos="2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ab/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Итоговый экзамен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по дисциплине  «Основы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301E7E">
        <w:rPr>
          <w:rFonts w:ascii="Times New Roman" w:hAnsi="Times New Roman" w:cs="Times New Roman"/>
          <w:sz w:val="24"/>
          <w:szCs w:val="24"/>
        </w:rPr>
        <w:t xml:space="preserve">» проводится в устной форме в </w:t>
      </w:r>
      <w:r w:rsidRPr="00301E7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01E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A17821" w14:textId="77777777" w:rsidR="00D32B8F" w:rsidRPr="00301E7E" w:rsidRDefault="00D32B8F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A8637" w14:textId="77777777" w:rsidR="00FD177A" w:rsidRPr="00301E7E" w:rsidRDefault="00FF0035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 Перечень тем для подготовки к экзамену по дисциплине «Основы п</w:t>
      </w:r>
      <w:r w:rsidR="00FD177A" w:rsidRPr="00301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рофессионально-прикладной физической подготовки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4BF27A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ППФП В ВУЗЕ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Понятие</w:t>
      </w:r>
      <w:r w:rsidRPr="00301E7E">
        <w:rPr>
          <w:rFonts w:ascii="Times New Roman" w:hAnsi="Times New Roman" w:cs="Times New Roman"/>
          <w:sz w:val="24"/>
          <w:szCs w:val="24"/>
        </w:rPr>
        <w:t xml:space="preserve"> и сущность профессионально-прикладной физической подготовки, ее цель и задачи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Место ППФП в системе физического воспи</w:t>
      </w:r>
      <w:r w:rsidRPr="00301E7E">
        <w:rPr>
          <w:rFonts w:ascii="Times New Roman" w:hAnsi="Times New Roman" w:cs="Times New Roman"/>
          <w:sz w:val="24"/>
          <w:szCs w:val="24"/>
        </w:rPr>
        <w:softHyphen/>
        <w:t xml:space="preserve">тания студентов. </w:t>
      </w:r>
      <w:r w:rsidRPr="00301E7E">
        <w:rPr>
          <w:rStyle w:val="a5"/>
          <w:rFonts w:ascii="Times New Roman" w:hAnsi="Times New Roman" w:cs="Times New Roman"/>
          <w:sz w:val="24"/>
          <w:szCs w:val="24"/>
        </w:rPr>
        <w:t>О</w:t>
      </w:r>
      <w:r w:rsidRPr="00301E7E">
        <w:rPr>
          <w:rFonts w:ascii="Times New Roman" w:hAnsi="Times New Roman" w:cs="Times New Roman"/>
          <w:sz w:val="24"/>
          <w:szCs w:val="24"/>
        </w:rPr>
        <w:t>бучение студентов как учебно-трудовая и познавательная деятельность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и спорт в свободное время</w:t>
      </w:r>
    </w:p>
    <w:p w14:paraId="6AA20DF5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Основные составляющие профессионализма педагога по физической культуре и спорту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sz w:val="24"/>
          <w:szCs w:val="24"/>
        </w:rPr>
        <w:t>Деятельность педагога по физической культуре, тренера по виду спорта, основные составляющие их профессионализма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Спорт и его роль в обществе, функции, типы, виды спорта. </w:t>
      </w:r>
    </w:p>
    <w:p w14:paraId="65FE4F76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Спортивная подготов</w:t>
      </w:r>
      <w:r w:rsidR="00F03456" w:rsidRPr="00301E7E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>Физическая подготовка в спорте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 xml:space="preserve"> Техническая подготовка в спорте. Тактическая подготовка в спорте.</w:t>
      </w:r>
    </w:p>
    <w:p w14:paraId="683B4B70" w14:textId="77777777" w:rsidR="00FD177A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Система повышения уровня спортивных достижений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Многолетняя подготовка спортсменов. Принципы спортивной тренировки. </w:t>
      </w:r>
      <w:r w:rsidRPr="00301E7E">
        <w:rPr>
          <w:rFonts w:ascii="Times New Roman" w:hAnsi="Times New Roman" w:cs="Times New Roman"/>
          <w:sz w:val="24"/>
          <w:szCs w:val="24"/>
        </w:rPr>
        <w:t xml:space="preserve">Циклический характер структуры тренировочного процесса. </w:t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Структура и типы микроциклов тренировки.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 Соревнования и соревновательная деятельность в спорте.</w:t>
      </w:r>
    </w:p>
    <w:p w14:paraId="45CA0544" w14:textId="77777777" w:rsidR="00F03456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Управление многолетней подготовкой спортсменов</w:t>
      </w:r>
      <w:r w:rsidRPr="00301E7E">
        <w:rPr>
          <w:rFonts w:ascii="Times New Roman" w:hAnsi="Times New Roman" w:cs="Times New Roman"/>
          <w:bCs/>
          <w:sz w:val="24"/>
          <w:szCs w:val="24"/>
        </w:rPr>
        <w:t>.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Спортивная ориентация и отбор</w:t>
      </w:r>
      <w:r w:rsidRPr="00301E7E">
        <w:rPr>
          <w:rFonts w:ascii="Times New Roman" w:hAnsi="Times New Roman" w:cs="Times New Roman"/>
          <w:bCs/>
          <w:sz w:val="24"/>
          <w:szCs w:val="24"/>
        </w:rPr>
        <w:t>. Связь отбора с многолетней подготовкой спортсменов на всех этапах и всех уровнях. Управление подготовкой спортсменов</w:t>
      </w:r>
    </w:p>
    <w:p w14:paraId="7238EC06" w14:textId="77777777" w:rsidR="00D32B8F" w:rsidRPr="00301E7E" w:rsidRDefault="00D32B8F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398B8" w14:textId="77777777" w:rsidR="00FF0035" w:rsidRDefault="00FF003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C68C1B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lastRenderedPageBreak/>
        <w:t>Список рекомендуемой литературы</w:t>
      </w:r>
    </w:p>
    <w:p w14:paraId="49F9C9AA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EBA612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Кабачков, В. А. Профессионально-прикладная физическая подготовка учащихся в средних ПТУ / В. А. Кабачков, С. А </w:t>
      </w:r>
      <w:proofErr w:type="spellStart"/>
      <w:r w:rsidRPr="00301E7E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301E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2. – С. 231-289.</w:t>
      </w:r>
    </w:p>
    <w:p w14:paraId="1F2D6883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Раевский, Р.Т. Профессионально-прикладная физическая подготовка студентов технических вузов / Р. Т. Раевский.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5.– 289 с.</w:t>
      </w:r>
    </w:p>
    <w:p w14:paraId="2C0F398A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5F1F35B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4B5C1AAC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301E7E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301E7E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301E7E">
        <w:rPr>
          <w:rFonts w:ascii="Times New Roman" w:hAnsi="Times New Roman" w:cs="Times New Roman"/>
          <w:sz w:val="24"/>
          <w:szCs w:val="24"/>
        </w:rPr>
        <w:t>с.</w:t>
      </w:r>
    </w:p>
    <w:p w14:paraId="277821FC" w14:textId="77777777" w:rsidR="00FD177A" w:rsidRPr="00301E7E" w:rsidRDefault="00FD177A" w:rsidP="00F034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46BC90CC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 xml:space="preserve">Организация физкультурно-оздоровительной и спортивной работы вузе.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2013 г.</w:t>
      </w:r>
    </w:p>
    <w:p w14:paraId="4B0BAA31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>Еланцев А.Б., Тулеуханов С.Т., Маутенбаев А.А. Мадиева Г.Б. Физиологические основы физического воспитания  и видов спорта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198CE99A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301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4DEA7D94" w14:textId="77777777" w:rsidR="00F03456" w:rsidRPr="00301E7E" w:rsidRDefault="00F03456" w:rsidP="00F0345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07F4B" w14:textId="77777777" w:rsidR="00F03456" w:rsidRPr="00301E7E" w:rsidRDefault="00F03456" w:rsidP="00F0345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 – ресурсы:</w:t>
      </w:r>
    </w:p>
    <w:p w14:paraId="3A8022A2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>ttp://www.koob.ru/medical_psychology/ — электронная библиотека книг по медицинской психологии и психологии здоровья.</w:t>
      </w:r>
    </w:p>
    <w:p w14:paraId="60BD7824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http://www.sport.iatp.org.ua — здоровье, физкультура, спорт</w:t>
      </w:r>
      <w:r w:rsidRPr="00301E7E">
        <w:rPr>
          <w:rStyle w:val="citation"/>
          <w:rFonts w:ascii="Times New Roman" w:hAnsi="Times New Roman"/>
          <w:sz w:val="24"/>
          <w:szCs w:val="24"/>
        </w:rPr>
        <w:t>.</w:t>
      </w:r>
    </w:p>
    <w:p w14:paraId="5FB6EE5E" w14:textId="77777777" w:rsidR="00FD177A" w:rsidRPr="00301E7E" w:rsidRDefault="00FD177A" w:rsidP="00465D4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E37E91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B422A" w14:textId="77777777" w:rsidR="00301E7E" w:rsidRPr="0067279E" w:rsidRDefault="00301E7E" w:rsidP="00301E7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79E">
        <w:rPr>
          <w:rFonts w:ascii="Times New Roman" w:hAnsi="Times New Roman" w:cs="Times New Roman"/>
          <w:b/>
          <w:sz w:val="24"/>
          <w:szCs w:val="24"/>
        </w:rPr>
        <w:t>Шкала оценки результатов экзамена</w:t>
      </w:r>
    </w:p>
    <w:p w14:paraId="3CA615A8" w14:textId="77777777" w:rsidR="00301E7E" w:rsidRPr="0067279E" w:rsidRDefault="00301E7E" w:rsidP="00301E7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79E">
        <w:rPr>
          <w:rFonts w:ascii="Times New Roman" w:hAnsi="Times New Roman" w:cs="Times New Roman"/>
          <w:sz w:val="24"/>
          <w:szCs w:val="24"/>
        </w:rPr>
        <w:t>Шкала оценки результатов экзамена соответствует принятой шкале оценок в университете, при этом по каждому вопросу максимальное число  баллов – 100, т.е. итоговая оценка комплексного экзамена равна среднеарифметической  величине,  полученной за ответы по всем 2 вопросам.</w:t>
      </w:r>
    </w:p>
    <w:p w14:paraId="4A99A40C" w14:textId="77777777" w:rsidR="00301E7E" w:rsidRPr="007F50C4" w:rsidRDefault="00301E7E" w:rsidP="00301E7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37"/>
        <w:gridCol w:w="1346"/>
        <w:gridCol w:w="4429"/>
      </w:tblGrid>
      <w:tr w:rsidR="00301E7E" w:rsidRPr="008B5D9C" w14:paraId="1489469A" w14:textId="77777777" w:rsidTr="009E022A">
        <w:trPr>
          <w:trHeight w:val="244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E4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58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09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3F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301E7E" w:rsidRPr="008B5D9C" w14:paraId="66C11326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17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8C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54E8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BE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01E7E" w:rsidRPr="008B5D9C" w14:paraId="476BE546" w14:textId="77777777" w:rsidTr="009E022A">
        <w:trPr>
          <w:trHeight w:val="119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9E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91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0D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47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72DBC401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D8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33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5B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7001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01E7E" w:rsidRPr="008B5D9C" w14:paraId="62A0D8C9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D0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B1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CB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0224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ABE84E2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7A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DD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9A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D25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872BF5C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9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BC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B76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0E6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4689E2C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CA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F0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73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4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5542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01E7E" w:rsidRPr="008B5D9C" w14:paraId="2E890FCD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C1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1EC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85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89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52C38C3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2D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26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097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CEA7B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47F6A3B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7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60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0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DA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1C327EB7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AC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D7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E8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04BA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301E7E" w:rsidRPr="008B5D9C" w14:paraId="06F2BB2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56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A9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6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FF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F07A" w14:textId="77777777" w:rsidR="00301E7E" w:rsidRPr="0067279E" w:rsidRDefault="00301E7E" w:rsidP="00301E7E">
      <w:pPr>
        <w:pStyle w:val="a3"/>
        <w:spacing w:line="240" w:lineRule="auto"/>
        <w:jc w:val="both"/>
        <w:rPr>
          <w:b/>
          <w:bCs/>
          <w:sz w:val="26"/>
          <w:szCs w:val="26"/>
          <w:lang w:val="kk-KZ"/>
        </w:rPr>
      </w:pPr>
    </w:p>
    <w:p w14:paraId="4A734C17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lastRenderedPageBreak/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Отлично» - </w:t>
      </w:r>
      <w:r w:rsidRPr="006727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279E">
        <w:rPr>
          <w:rFonts w:ascii="Times New Roman" w:hAnsi="Times New Roman"/>
          <w:sz w:val="24"/>
          <w:szCs w:val="24"/>
        </w:rPr>
        <w:t>Полно раскрыто содержание материала в объёме больше программы; правильно и полно даны определения и раскрыто содержание понятий, верно использована терминология; для доказательства использованы примеры; ответ самостоятельный и показывает кругозор магистранта.</w:t>
      </w:r>
    </w:p>
    <w:p w14:paraId="443AEB0B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Хорошо» - </w:t>
      </w:r>
      <w:r w:rsidRPr="0067279E">
        <w:rPr>
          <w:rFonts w:ascii="Times New Roman" w:hAnsi="Times New Roman"/>
          <w:sz w:val="24"/>
          <w:szCs w:val="24"/>
        </w:rPr>
        <w:t>Раскрыто содержание материала, правильно даны определения, понятия и использованы примеры,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14:paraId="2357D2EC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Удовлетворительно» -  </w:t>
      </w:r>
      <w:r w:rsidRPr="0067279E">
        <w:rPr>
          <w:rFonts w:ascii="Times New Roman" w:hAnsi="Times New Roman"/>
          <w:sz w:val="24"/>
          <w:szCs w:val="24"/>
        </w:rPr>
        <w:t>Продемонстрировано усвоение основного содержание учебного материала, но изложено фрагментарно, не всегда последовательно, определения понятий недостаточно чёткие, не использованы примеры, допущены существенные ошибки при их изложении, допущены ошибки и неточности в использовании терминологии, определении понятий.</w:t>
      </w:r>
    </w:p>
    <w:p w14:paraId="7B437DF9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Неудовлетворительно» - </w:t>
      </w:r>
      <w:r w:rsidRPr="0067279E">
        <w:rPr>
          <w:rFonts w:ascii="Times New Roman" w:hAnsi="Times New Roman"/>
          <w:sz w:val="24"/>
          <w:szCs w:val="24"/>
        </w:rPr>
        <w:t>Основное содержание учебного материала не раскрыто, не даны ответы на вспомогательные вопросы, допущены грубые ошибки в определении понятий и в использовании терминологии.</w:t>
      </w:r>
    </w:p>
    <w:p w14:paraId="6744BC48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F7F5B0" w14:textId="77777777" w:rsidR="00026C5E" w:rsidRPr="00EE47DC" w:rsidRDefault="00026C5E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9517C" w14:textId="77777777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7AEC7" w14:textId="77777777" w:rsidR="00EE47DC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14:paraId="6658F2FD" w14:textId="77777777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кафедрой                                                                     </w:t>
      </w:r>
      <w:r w:rsidRPr="00301E7E">
        <w:rPr>
          <w:rFonts w:ascii="Times New Roman" w:hAnsi="Times New Roman" w:cs="Times New Roman"/>
          <w:sz w:val="24"/>
          <w:szCs w:val="24"/>
        </w:rPr>
        <w:tab/>
      </w:r>
    </w:p>
    <w:p w14:paraId="7D6EC6EC" w14:textId="77777777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244F9" w14:textId="77777777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</w:t>
      </w:r>
      <w:r w:rsidR="00FF0035">
        <w:rPr>
          <w:rFonts w:ascii="Times New Roman" w:hAnsi="Times New Roman" w:cs="Times New Roman"/>
          <w:sz w:val="24"/>
          <w:szCs w:val="24"/>
        </w:rPr>
        <w:tab/>
      </w:r>
      <w:r w:rsidRPr="00301E7E">
        <w:rPr>
          <w:rFonts w:ascii="Times New Roman" w:hAnsi="Times New Roman" w:cs="Times New Roman"/>
          <w:sz w:val="24"/>
          <w:szCs w:val="24"/>
        </w:rPr>
        <w:t>Мадиева Г.Б.</w:t>
      </w:r>
    </w:p>
    <w:p w14:paraId="26ACB40A" w14:textId="77777777" w:rsidR="00165932" w:rsidRPr="00301E7E" w:rsidRDefault="00165932" w:rsidP="00026C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65932" w:rsidRPr="00301E7E" w:rsidSect="007C69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A046B"/>
    <w:multiLevelType w:val="hybridMultilevel"/>
    <w:tmpl w:val="471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185E"/>
    <w:multiLevelType w:val="hybridMultilevel"/>
    <w:tmpl w:val="EA76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49D8"/>
    <w:multiLevelType w:val="hybridMultilevel"/>
    <w:tmpl w:val="719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5DA9"/>
    <w:multiLevelType w:val="hybridMultilevel"/>
    <w:tmpl w:val="784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B7427"/>
    <w:multiLevelType w:val="hybridMultilevel"/>
    <w:tmpl w:val="B012234E"/>
    <w:lvl w:ilvl="0" w:tplc="CC36B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66D2"/>
    <w:multiLevelType w:val="hybridMultilevel"/>
    <w:tmpl w:val="8EFA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65235"/>
    <w:multiLevelType w:val="hybridMultilevel"/>
    <w:tmpl w:val="375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642A3"/>
    <w:multiLevelType w:val="hybridMultilevel"/>
    <w:tmpl w:val="66265924"/>
    <w:lvl w:ilvl="0" w:tplc="BB8A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F7"/>
    <w:rsid w:val="00026C5E"/>
    <w:rsid w:val="00052C82"/>
    <w:rsid w:val="00072B4F"/>
    <w:rsid w:val="0008266B"/>
    <w:rsid w:val="000D2446"/>
    <w:rsid w:val="00142671"/>
    <w:rsid w:val="00144B8F"/>
    <w:rsid w:val="0014718F"/>
    <w:rsid w:val="00165932"/>
    <w:rsid w:val="00171A3E"/>
    <w:rsid w:val="00176833"/>
    <w:rsid w:val="001839D8"/>
    <w:rsid w:val="001A7D86"/>
    <w:rsid w:val="001D521B"/>
    <w:rsid w:val="001E1ABA"/>
    <w:rsid w:val="00211B4C"/>
    <w:rsid w:val="00237ADF"/>
    <w:rsid w:val="00251328"/>
    <w:rsid w:val="00301E7E"/>
    <w:rsid w:val="003034EB"/>
    <w:rsid w:val="00307004"/>
    <w:rsid w:val="00323658"/>
    <w:rsid w:val="00327E34"/>
    <w:rsid w:val="003363F9"/>
    <w:rsid w:val="00356D74"/>
    <w:rsid w:val="003A24D8"/>
    <w:rsid w:val="0040239F"/>
    <w:rsid w:val="00465D41"/>
    <w:rsid w:val="00487A8E"/>
    <w:rsid w:val="004B57F0"/>
    <w:rsid w:val="004E2603"/>
    <w:rsid w:val="004E7128"/>
    <w:rsid w:val="00532AEB"/>
    <w:rsid w:val="005C2236"/>
    <w:rsid w:val="005E11B4"/>
    <w:rsid w:val="005E6810"/>
    <w:rsid w:val="00605A53"/>
    <w:rsid w:val="00632AB2"/>
    <w:rsid w:val="0064793D"/>
    <w:rsid w:val="00661CAA"/>
    <w:rsid w:val="00693F1F"/>
    <w:rsid w:val="006C2E36"/>
    <w:rsid w:val="006C5598"/>
    <w:rsid w:val="006E306B"/>
    <w:rsid w:val="006E394E"/>
    <w:rsid w:val="006F75E0"/>
    <w:rsid w:val="00702F8B"/>
    <w:rsid w:val="00745D33"/>
    <w:rsid w:val="00761826"/>
    <w:rsid w:val="00771182"/>
    <w:rsid w:val="007C696D"/>
    <w:rsid w:val="008041F8"/>
    <w:rsid w:val="00814B30"/>
    <w:rsid w:val="008170E3"/>
    <w:rsid w:val="0085424A"/>
    <w:rsid w:val="008579F2"/>
    <w:rsid w:val="00872AE5"/>
    <w:rsid w:val="00880A50"/>
    <w:rsid w:val="008A7904"/>
    <w:rsid w:val="008C5D13"/>
    <w:rsid w:val="00947C4D"/>
    <w:rsid w:val="0096147E"/>
    <w:rsid w:val="009C4795"/>
    <w:rsid w:val="009C5670"/>
    <w:rsid w:val="009D7AA8"/>
    <w:rsid w:val="00A0299B"/>
    <w:rsid w:val="00A51423"/>
    <w:rsid w:val="00A52CA9"/>
    <w:rsid w:val="00A52FAA"/>
    <w:rsid w:val="00A739EA"/>
    <w:rsid w:val="00AC4465"/>
    <w:rsid w:val="00AE4DDD"/>
    <w:rsid w:val="00AE7536"/>
    <w:rsid w:val="00B01493"/>
    <w:rsid w:val="00B13019"/>
    <w:rsid w:val="00B132B4"/>
    <w:rsid w:val="00B25FF7"/>
    <w:rsid w:val="00B37D40"/>
    <w:rsid w:val="00B471CB"/>
    <w:rsid w:val="00B92E78"/>
    <w:rsid w:val="00B941AE"/>
    <w:rsid w:val="00BE2542"/>
    <w:rsid w:val="00C03C6A"/>
    <w:rsid w:val="00C11B3D"/>
    <w:rsid w:val="00C32931"/>
    <w:rsid w:val="00C53538"/>
    <w:rsid w:val="00C91697"/>
    <w:rsid w:val="00CB58FE"/>
    <w:rsid w:val="00D01950"/>
    <w:rsid w:val="00D10B55"/>
    <w:rsid w:val="00D32B8F"/>
    <w:rsid w:val="00D52A22"/>
    <w:rsid w:val="00D5352E"/>
    <w:rsid w:val="00D65B19"/>
    <w:rsid w:val="00DB7143"/>
    <w:rsid w:val="00DD0AA5"/>
    <w:rsid w:val="00DF4440"/>
    <w:rsid w:val="00E954F4"/>
    <w:rsid w:val="00EC76E8"/>
    <w:rsid w:val="00EE06DF"/>
    <w:rsid w:val="00EE47DC"/>
    <w:rsid w:val="00EE7DD8"/>
    <w:rsid w:val="00EF731B"/>
    <w:rsid w:val="00F03456"/>
    <w:rsid w:val="00F312A7"/>
    <w:rsid w:val="00F40DFB"/>
    <w:rsid w:val="00FC44B6"/>
    <w:rsid w:val="00FD177A"/>
    <w:rsid w:val="00FF0035"/>
    <w:rsid w:val="00F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FE836"/>
  <w15:docId w15:val="{F504D116-7F89-414F-B853-3C895B13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2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5424A"/>
    <w:pPr>
      <w:widowControl w:val="0"/>
      <w:autoSpaceDE w:val="0"/>
      <w:autoSpaceDN w:val="0"/>
      <w:adjustRightInd w:val="0"/>
      <w:spacing w:line="4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85424A"/>
    <w:pPr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List Paragraph"/>
    <w:basedOn w:val="a"/>
    <w:uiPriority w:val="34"/>
    <w:qFormat/>
    <w:rsid w:val="00693F1F"/>
    <w:pPr>
      <w:spacing w:after="200" w:line="276" w:lineRule="auto"/>
      <w:ind w:left="720"/>
      <w:contextualSpacing/>
    </w:pPr>
    <w:rPr>
      <w:rFonts w:ascii="Kunstler Script" w:eastAsiaTheme="minorHAnsi" w:hAnsi="Kunstler Script" w:cs="Times New Roman"/>
      <w:lang w:eastAsia="en-US"/>
    </w:rPr>
  </w:style>
  <w:style w:type="paragraph" w:styleId="a4">
    <w:name w:val="No Spacing"/>
    <w:link w:val="a5"/>
    <w:uiPriority w:val="1"/>
    <w:qFormat/>
    <w:rsid w:val="00026C5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FD177A"/>
    <w:rPr>
      <w:rFonts w:ascii="Calibri" w:eastAsia="Calibri" w:hAnsi="Calibri" w:cs="Calibri"/>
      <w:lang w:eastAsia="ru-RU"/>
    </w:rPr>
  </w:style>
  <w:style w:type="character" w:customStyle="1" w:styleId="FontStyle30">
    <w:name w:val="Font Style30"/>
    <w:rsid w:val="00FD177A"/>
    <w:rPr>
      <w:rFonts w:ascii="Century Schoolbook" w:hAnsi="Century Schoolbook" w:cs="Century Schoolbook"/>
      <w:sz w:val="24"/>
      <w:szCs w:val="24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F0345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03456"/>
    <w:rPr>
      <w:rFonts w:ascii="Calibri" w:eastAsia="Calibri" w:hAnsi="Calibri" w:cs="Times New Roman"/>
    </w:rPr>
  </w:style>
  <w:style w:type="character" w:customStyle="1" w:styleId="citation">
    <w:name w:val="citation"/>
    <w:basedOn w:val="a0"/>
    <w:rsid w:val="00F0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Berger Aiym</cp:lastModifiedBy>
  <cp:revision>2</cp:revision>
  <cp:lastPrinted>2017-01-05T10:47:00Z</cp:lastPrinted>
  <dcterms:created xsi:type="dcterms:W3CDTF">2024-09-12T09:51:00Z</dcterms:created>
  <dcterms:modified xsi:type="dcterms:W3CDTF">2024-09-12T09:51:00Z</dcterms:modified>
</cp:coreProperties>
</file>